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0C" w:rsidRPr="00DF6B92" w:rsidRDefault="00666EB7">
      <w:pPr>
        <w:pStyle w:val="Gvdemetni0"/>
        <w:shd w:val="clear" w:color="auto" w:fill="auto"/>
        <w:spacing w:after="130" w:line="210" w:lineRule="exact"/>
        <w:ind w:left="360"/>
        <w:rPr>
          <w:sz w:val="24"/>
          <w:szCs w:val="24"/>
        </w:rPr>
      </w:pPr>
      <w:r w:rsidRPr="00DF6B92">
        <w:rPr>
          <w:sz w:val="24"/>
          <w:szCs w:val="24"/>
        </w:rPr>
        <w:t>TAAHHÜTNAME</w:t>
      </w:r>
    </w:p>
    <w:p w:rsidR="0074070C" w:rsidRDefault="00666EB7">
      <w:pPr>
        <w:pStyle w:val="Gvdemetni0"/>
        <w:shd w:val="clear" w:color="auto" w:fill="auto"/>
        <w:spacing w:after="0" w:line="413" w:lineRule="exact"/>
        <w:ind w:left="20" w:right="360" w:firstLine="720"/>
        <w:jc w:val="both"/>
      </w:pPr>
      <w:r>
        <w:t xml:space="preserve">Kütahya İli, </w:t>
      </w:r>
      <w:proofErr w:type="gramStart"/>
      <w:r w:rsidR="00CD14B1">
        <w:t>……</w:t>
      </w:r>
      <w:r w:rsidR="00DF6B92">
        <w:t>…...</w:t>
      </w:r>
      <w:proofErr w:type="gramEnd"/>
      <w:r>
        <w:t xml:space="preserve"> İlçesi civarında </w:t>
      </w:r>
      <w:proofErr w:type="gramStart"/>
      <w:r w:rsidR="002633F3">
        <w:t>………</w:t>
      </w:r>
      <w:proofErr w:type="gramEnd"/>
      <w:r>
        <w:t xml:space="preserve"> sicil numarası ile faaliyet gösteren </w:t>
      </w:r>
      <w:proofErr w:type="gramStart"/>
      <w:r w:rsidR="002633F3">
        <w:t>…………………</w:t>
      </w:r>
      <w:proofErr w:type="gramEnd"/>
      <w:r w:rsidR="00F76B54">
        <w:t xml:space="preserve"> Maden</w:t>
      </w:r>
      <w:r>
        <w:t xml:space="preserve"> ocağının üretim, nakliye, vb faaliyetlerinde oluşabilecek yangın ve patlamalar için her türlü güvenlik ve tehlikelere karşı her türlü önlemleri alınacağını, verilen izin sınırlarına riayet edileceğini, çevreyi ve doğayı tahrip etmeyeceğimizi, faaliyetlerimiz nedeniyle oluşacak bozulmaları sahayı terk ederken güvenli hale getireceğimizi, iş ve işçi güvenlik tedbirlerini eksiksiz yerine getirileceğini,</w:t>
      </w:r>
    </w:p>
    <w:p w:rsidR="0074070C" w:rsidRDefault="00666EB7">
      <w:pPr>
        <w:pStyle w:val="Gvdemetni0"/>
        <w:shd w:val="clear" w:color="auto" w:fill="auto"/>
        <w:spacing w:after="0" w:line="413" w:lineRule="exact"/>
        <w:ind w:left="20" w:right="360" w:firstLine="720"/>
        <w:jc w:val="both"/>
      </w:pPr>
      <w:r>
        <w:t>Alanda yapacağımız madencilik çalışmalarında ürettiğimiz madenin sevk</w:t>
      </w:r>
      <w:r w:rsidR="003C45B1">
        <w:t>i</w:t>
      </w:r>
      <w:r>
        <w:t>yatında kullanacağımız araçlarımızın 2918 sayılı Karayolları Trafik kanunundaki İstiap hadlerini aşmayacağını, kullandığımız yolların bozulmamas</w:t>
      </w:r>
      <w:r w:rsidR="003C45B1">
        <w:t>ın</w:t>
      </w:r>
      <w:r>
        <w:t>ın sağlanacağını, maden üretimi yapan olarak bir kusurumuz sebebiyle yolların bozulmasına sebebiyet verilmesi</w:t>
      </w:r>
      <w:r w:rsidR="003C45B1">
        <w:t>, madencilik faaliyetlerimiz sebebiyle zorunlu olarak Kütahya İl Özel İdaresi köy yol</w:t>
      </w:r>
      <w:r w:rsidR="00DF6B92">
        <w:t>u</w:t>
      </w:r>
      <w:r w:rsidR="003C45B1">
        <w:t xml:space="preserve"> ağında ve </w:t>
      </w:r>
      <w:r w:rsidR="00DF6B92">
        <w:t>S</w:t>
      </w:r>
      <w:r w:rsidR="003C45B1">
        <w:t>icil</w:t>
      </w:r>
      <w:proofErr w:type="gramStart"/>
      <w:r w:rsidR="003C45B1">
        <w:t>:………</w:t>
      </w:r>
      <w:r w:rsidR="00DF6B92">
        <w:t>……</w:t>
      </w:r>
      <w:proofErr w:type="gramEnd"/>
      <w:r w:rsidR="00DF6B92">
        <w:t xml:space="preserve"> </w:t>
      </w:r>
      <w:r w:rsidR="003C45B1">
        <w:t>(ER</w:t>
      </w:r>
      <w:proofErr w:type="gramStart"/>
      <w:r w:rsidR="003C45B1">
        <w:t>:…</w:t>
      </w:r>
      <w:r w:rsidR="00DF6B92">
        <w:t>…</w:t>
      </w:r>
      <w:r w:rsidR="003C45B1">
        <w:t>…</w:t>
      </w:r>
      <w:r w:rsidR="00DF6B92">
        <w:t>..</w:t>
      </w:r>
      <w:r w:rsidR="003C45B1">
        <w:t>…</w:t>
      </w:r>
      <w:proofErr w:type="gramEnd"/>
      <w:r w:rsidR="003C45B1">
        <w:t xml:space="preserve">) numaralı ruhsat sahamız içinde kalan köy yollarının </w:t>
      </w:r>
      <w:r w:rsidR="001606DB">
        <w:t xml:space="preserve">kaldırılması gerektiği hallerde </w:t>
      </w:r>
      <w:r w:rsidR="003C45B1">
        <w:t xml:space="preserve">İdarenize başvuru yapılarak gerekli deplase yol projesinin herhangi bir faaliyet yapılmadan önce </w:t>
      </w:r>
      <w:r w:rsidR="00DF6B92">
        <w:t>tarafımızca</w:t>
      </w:r>
      <w:r w:rsidR="00580C5A">
        <w:t xml:space="preserve"> verileceği</w:t>
      </w:r>
      <w:r w:rsidR="00233C53">
        <w:t>,</w:t>
      </w:r>
      <w:r w:rsidR="00DF6B92">
        <w:t xml:space="preserve"> ayrıca</w:t>
      </w:r>
      <w:r w:rsidR="00091412">
        <w:t xml:space="preserve"> geçici servis yolu ve deplase yol üzerinde gerekli trafik emniyet tedbirlerinin (</w:t>
      </w:r>
      <w:r w:rsidR="001606DB">
        <w:t xml:space="preserve"> uyarı, ikaz amacıyla </w:t>
      </w:r>
      <w:proofErr w:type="spellStart"/>
      <w:r w:rsidR="00091412">
        <w:t>levhalandırma</w:t>
      </w:r>
      <w:proofErr w:type="spellEnd"/>
      <w:r w:rsidR="00091412">
        <w:t xml:space="preserve">) tarafımızca </w:t>
      </w:r>
      <w:r w:rsidR="00580C5A">
        <w:t>yapılarak</w:t>
      </w:r>
      <w:r w:rsidR="00091412">
        <w:t xml:space="preserve"> yol güvenliğinin sağlanacağı,</w:t>
      </w:r>
      <w:r>
        <w:t xml:space="preserve"> yapılacak kontrollerde ocağımızdan yüklenen araçların yüklerinin kanuni sınırları aşması halinde Kütahya İl Özel İdaresinin belirttiği teknik ve idari yaptırım şartlarına uyarak bozulan yolların tarafımızdan yapılacağını,</w:t>
      </w:r>
    </w:p>
    <w:p w:rsidR="0074070C" w:rsidRDefault="00666EB7">
      <w:pPr>
        <w:pStyle w:val="Gvdemetni0"/>
        <w:shd w:val="clear" w:color="auto" w:fill="auto"/>
        <w:spacing w:after="0" w:line="413" w:lineRule="exact"/>
        <w:ind w:left="20" w:right="360" w:firstLine="720"/>
        <w:jc w:val="both"/>
      </w:pPr>
      <w:proofErr w:type="gramStart"/>
      <w:r>
        <w:t>27/11/1973</w:t>
      </w:r>
      <w:proofErr w:type="gramEnd"/>
      <w:r>
        <w:t xml:space="preserve"> tarihli ve 7/7551 sayılı Bakanlar Kurulu Kararı ile yürürlüğe konulan Parlayıcı, Patlayıcı, Tehlikeli ve Zararlı Maddelerle Çalışılan İşyerlerinde ve İşlerde Alınacak Tedbirler Hakkında Tüzük ve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Tüzük hükümlerine uygun tedbirlerin alınacağını,</w:t>
      </w:r>
    </w:p>
    <w:p w:rsidR="0074070C" w:rsidRDefault="00666EB7">
      <w:pPr>
        <w:pStyle w:val="Gvdemetni0"/>
        <w:shd w:val="clear" w:color="auto" w:fill="auto"/>
        <w:spacing w:after="0" w:line="413" w:lineRule="exact"/>
        <w:ind w:left="20" w:right="360" w:firstLine="720"/>
        <w:jc w:val="both"/>
      </w:pPr>
      <w:proofErr w:type="gramStart"/>
      <w:r>
        <w:t>Çalışma alanında sağlık koruma bandı belirlenmesi halinde bu bandın korunacağını ve bu alan içerisinde mesken veya insan ikametine ait herhangi bir tesis kurulmayacağını, hava kalitesi ve su kirliliği kontrolü yönetmeliklerine uygun hareket edileceğini, Bu alanda galeri yöntemi patlatma ve kimyasal ve metalürjik zenginleştirme işlemleri yapılmayacağını, madenin mevcut su kalitesini bozmayacak şekilde çıkarılacağını</w:t>
      </w:r>
      <w:proofErr w:type="gramEnd"/>
      <w:r>
        <w:t>, faaliyet sonunda arazinin doğaya geri kazandırılarak terk edileceğini ve başkaca alınması gereken izinler var ise bu izinleri tamamlamadan faaliyete başlanmayacağını;</w:t>
      </w:r>
    </w:p>
    <w:p w:rsidR="0074070C" w:rsidRDefault="00666EB7" w:rsidP="007531EA">
      <w:pPr>
        <w:pStyle w:val="Gvdemetni0"/>
        <w:shd w:val="clear" w:color="auto" w:fill="auto"/>
        <w:spacing w:after="0" w:line="413" w:lineRule="exact"/>
        <w:ind w:left="20" w:right="360" w:firstLine="720"/>
        <w:jc w:val="both"/>
      </w:pPr>
      <w:r>
        <w:t>Aksi takdirde düzenlenen ruhsatın (GSM) iptal edileceğini şimdiden kabul ve taahhüt ediyoruz.</w:t>
      </w:r>
    </w:p>
    <w:sectPr w:rsidR="0074070C" w:rsidSect="0074070C">
      <w:type w:val="continuous"/>
      <w:pgSz w:w="11909" w:h="16838"/>
      <w:pgMar w:top="2028" w:right="1221" w:bottom="2004" w:left="12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E72" w:rsidRDefault="00533E72" w:rsidP="0074070C">
      <w:r>
        <w:separator/>
      </w:r>
    </w:p>
  </w:endnote>
  <w:endnote w:type="continuationSeparator" w:id="0">
    <w:p w:rsidR="00533E72" w:rsidRDefault="00533E72" w:rsidP="0074070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E72" w:rsidRDefault="00533E72"/>
  </w:footnote>
  <w:footnote w:type="continuationSeparator" w:id="0">
    <w:p w:rsidR="00533E72" w:rsidRDefault="00533E7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4070C"/>
    <w:rsid w:val="00091412"/>
    <w:rsid w:val="000A6214"/>
    <w:rsid w:val="000C72F8"/>
    <w:rsid w:val="001606DB"/>
    <w:rsid w:val="00216A80"/>
    <w:rsid w:val="00233C53"/>
    <w:rsid w:val="002633F3"/>
    <w:rsid w:val="00362645"/>
    <w:rsid w:val="003C45B1"/>
    <w:rsid w:val="00463AD3"/>
    <w:rsid w:val="00533E72"/>
    <w:rsid w:val="00580C5A"/>
    <w:rsid w:val="005B6B6B"/>
    <w:rsid w:val="00666EB7"/>
    <w:rsid w:val="0074070C"/>
    <w:rsid w:val="00751E49"/>
    <w:rsid w:val="007531EA"/>
    <w:rsid w:val="007720E2"/>
    <w:rsid w:val="00825148"/>
    <w:rsid w:val="008D4A3B"/>
    <w:rsid w:val="00CD14B1"/>
    <w:rsid w:val="00DF6B92"/>
    <w:rsid w:val="00E15FAC"/>
    <w:rsid w:val="00EC091A"/>
    <w:rsid w:val="00F76B54"/>
    <w:rsid w:val="00F77FE6"/>
    <w:rsid w:val="00F97839"/>
    <w:rsid w:val="00FE07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070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4070C"/>
    <w:rPr>
      <w:color w:val="0066CC"/>
      <w:u w:val="single"/>
    </w:rPr>
  </w:style>
  <w:style w:type="character" w:customStyle="1" w:styleId="Gvdemetni">
    <w:name w:val="Gövde metni_"/>
    <w:basedOn w:val="VarsaylanParagrafYazTipi"/>
    <w:link w:val="Gvdemetni0"/>
    <w:rsid w:val="0074070C"/>
    <w:rPr>
      <w:rFonts w:ascii="Times New Roman" w:eastAsia="Times New Roman" w:hAnsi="Times New Roman" w:cs="Times New Roman"/>
      <w:b w:val="0"/>
      <w:bCs w:val="0"/>
      <w:i w:val="0"/>
      <w:iCs w:val="0"/>
      <w:smallCaps w:val="0"/>
      <w:strike w:val="0"/>
      <w:sz w:val="21"/>
      <w:szCs w:val="21"/>
      <w:u w:val="none"/>
    </w:rPr>
  </w:style>
  <w:style w:type="paragraph" w:customStyle="1" w:styleId="Gvdemetni0">
    <w:name w:val="Gövde metni"/>
    <w:basedOn w:val="Normal"/>
    <w:link w:val="Gvdemetni"/>
    <w:rsid w:val="0074070C"/>
    <w:pPr>
      <w:shd w:val="clear" w:color="auto" w:fill="FFFFFF"/>
      <w:spacing w:after="300" w:line="0" w:lineRule="atLeast"/>
      <w:jc w:val="center"/>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414</Words>
  <Characters>2363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ARDA</dc:creator>
  <cp:lastModifiedBy>FErgen</cp:lastModifiedBy>
  <cp:revision>5</cp:revision>
  <cp:lastPrinted>2016-04-29T13:34:00Z</cp:lastPrinted>
  <dcterms:created xsi:type="dcterms:W3CDTF">2021-07-01T07:05:00Z</dcterms:created>
  <dcterms:modified xsi:type="dcterms:W3CDTF">2021-11-30T09:17:00Z</dcterms:modified>
</cp:coreProperties>
</file>